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0F1BE" w14:textId="77777777" w:rsidR="000B1D27" w:rsidRDefault="00F21CEF">
      <w:pPr>
        <w:spacing w:after="60"/>
      </w:pPr>
      <w:r>
        <w:rPr>
          <w:b/>
          <w:bCs/>
          <w:color w:val="1F3864"/>
          <w:sz w:val="28"/>
          <w:szCs w:val="28"/>
        </w:rPr>
        <w:t>TSID — IT &amp; Cybersecurity Services: Bid Comparison</w:t>
      </w:r>
    </w:p>
    <w:p w14:paraId="24E6EB1B" w14:textId="77777777" w:rsidR="000B1D27" w:rsidRDefault="00F21CEF">
      <w:pPr>
        <w:spacing w:after="160"/>
      </w:pPr>
      <w:r>
        <w:rPr>
          <w:i/>
          <w:iCs/>
        </w:rPr>
        <w:t xml:space="preserve">Prepared for the Board of Directors — July 14, </w:t>
      </w:r>
      <w:proofErr w:type="gramStart"/>
      <w:r>
        <w:rPr>
          <w:i/>
          <w:iCs/>
        </w:rPr>
        <w:t>2026</w:t>
      </w:r>
      <w:proofErr w:type="gramEnd"/>
      <w:r>
        <w:rPr>
          <w:i/>
          <w:iCs/>
        </w:rPr>
        <w:t xml:space="preserve"> meeting packet (supports Action Item: IT/Cybersecurity Services). Three written proposals obtained. Camera options were quoted separately by GNS and removed from project scope by staff to control cost (quote on file); POA pricing cannot be reduced comparably due to a $1,500/</w:t>
      </w:r>
      <w:proofErr w:type="spellStart"/>
      <w:r>
        <w:rPr>
          <w:i/>
          <w:iCs/>
        </w:rPr>
        <w:t>mo</w:t>
      </w:r>
      <w:proofErr w:type="spellEnd"/>
      <w:r>
        <w:rPr>
          <w:i/>
          <w:iCs/>
        </w:rPr>
        <w:t xml:space="preserve"> vendor minimum.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2450"/>
        <w:gridCol w:w="2450"/>
        <w:gridCol w:w="2450"/>
      </w:tblGrid>
      <w:tr w:rsidR="000B1D27" w14:paraId="643C0BFF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D61F8F" w14:textId="77777777" w:rsidR="000B1D27" w:rsidRDefault="000B1D27">
            <w:pPr>
              <w:spacing w:after="20"/>
            </w:pP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8585FE" w14:textId="77777777" w:rsidR="000B1D27" w:rsidRDefault="00F21CEF">
            <w:pPr>
              <w:spacing w:after="20"/>
              <w:jc w:val="center"/>
            </w:pPr>
            <w:r>
              <w:rPr>
                <w:b/>
                <w:bCs/>
                <w:color w:val="FFFFFF"/>
              </w:rPr>
              <w:t>Global Network Support (GNS)</w:t>
            </w:r>
          </w:p>
          <w:p w14:paraId="3B724155" w14:textId="77777777" w:rsidR="000B1D27" w:rsidRDefault="00F21CEF">
            <w:pPr>
              <w:spacing w:after="20"/>
              <w:jc w:val="center"/>
            </w:pPr>
            <w:r>
              <w:rPr>
                <w:b/>
                <w:bCs/>
                <w:color w:val="FFFFFF"/>
              </w:rPr>
              <w:t>RECOMMENDED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412E7A" w14:textId="77777777" w:rsidR="000B1D27" w:rsidRDefault="00F21CEF">
            <w:pPr>
              <w:spacing w:after="20"/>
              <w:jc w:val="center"/>
            </w:pPr>
            <w:r>
              <w:rPr>
                <w:b/>
                <w:bCs/>
                <w:color w:val="FFFFFF"/>
              </w:rPr>
              <w:t>Emerald Technology Group (ETG)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A0B492" w14:textId="77777777" w:rsidR="000B1D27" w:rsidRDefault="00F21CEF">
            <w:pPr>
              <w:spacing w:after="20"/>
              <w:jc w:val="center"/>
            </w:pPr>
            <w:r>
              <w:rPr>
                <w:b/>
                <w:bCs/>
                <w:color w:val="FFFFFF"/>
              </w:rPr>
              <w:t>Pacific Office Automation (POA)</w:t>
            </w:r>
          </w:p>
        </w:tc>
      </w:tr>
      <w:tr w:rsidR="000B1D27" w14:paraId="173C54C7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A50FFF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Model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63AC16" w14:textId="77777777" w:rsidR="000B1D27" w:rsidRDefault="00F21CEF">
            <w:pPr>
              <w:spacing w:after="20"/>
            </w:pPr>
            <w:r>
              <w:t>Cybersecurity project + managed security. District owns hardware.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CDAAFA" w14:textId="77777777" w:rsidR="000B1D27" w:rsidRDefault="00F21CEF">
            <w:pPr>
              <w:spacing w:after="20"/>
            </w:pPr>
            <w:r>
              <w:t>Remote managed IT support only. No hardware included in proposal.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24EA47" w14:textId="77777777" w:rsidR="000B1D27" w:rsidRDefault="00F21CEF">
            <w:pPr>
              <w:spacing w:after="20"/>
            </w:pPr>
            <w:r>
              <w:t>All-inclusive subscription (network, cameras, phones, licensing). No hardware ownership.</w:t>
            </w:r>
          </w:p>
        </w:tc>
      </w:tr>
      <w:tr w:rsidR="000B1D27" w14:paraId="6D6F63B5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8D0581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One-time cost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18C39C" w14:textId="77777777" w:rsidR="000B1D27" w:rsidRDefault="00F21CEF">
            <w:pPr>
              <w:spacing w:after="20"/>
            </w:pPr>
            <w:r>
              <w:t xml:space="preserve">$5,300 (incl. $4,250 labor, billed at actual; reduced if </w:t>
            </w:r>
            <w:proofErr w:type="gramStart"/>
            <w:r>
              <w:t>under estimate</w:t>
            </w:r>
            <w:proofErr w:type="gramEnd"/>
            <w:r>
              <w:t>)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1515C8" w14:textId="77777777" w:rsidR="000B1D27" w:rsidRDefault="00F21CEF">
            <w:pPr>
              <w:spacing w:after="20"/>
            </w:pPr>
            <w:r>
              <w:t xml:space="preserve">$1,500 onboarding (hardware would be </w:t>
            </w:r>
            <w:proofErr w:type="gramStart"/>
            <w:r>
              <w:t>separate</w:t>
            </w:r>
            <w:proofErr w:type="gramEnd"/>
            <w:r>
              <w:t xml:space="preserve"> future proposals)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F1845B" w14:textId="77777777" w:rsidR="000B1D27" w:rsidRDefault="00F21CEF">
            <w:pPr>
              <w:spacing w:after="20"/>
            </w:pPr>
            <w:r>
              <w:t>$0 upfront</w:t>
            </w:r>
          </w:p>
        </w:tc>
      </w:tr>
      <w:tr w:rsidR="000B1D27" w14:paraId="6714C28C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510FFC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Monthly cost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DF32DA" w14:textId="77777777" w:rsidR="000B1D27" w:rsidRDefault="00F21CEF">
            <w:pPr>
              <w:spacing w:after="20"/>
            </w:pPr>
            <w:r>
              <w:t>$289/</w:t>
            </w:r>
            <w:proofErr w:type="spellStart"/>
            <w:r>
              <w:t>mo</w:t>
            </w:r>
            <w:proofErr w:type="spellEnd"/>
            <w:r>
              <w:t xml:space="preserve"> (24-month agreement)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AEBC26" w14:textId="77777777" w:rsidR="000B1D27" w:rsidRDefault="00F21CEF">
            <w:pPr>
              <w:spacing w:after="20"/>
            </w:pPr>
            <w:r>
              <w:t>$650/</w:t>
            </w:r>
            <w:proofErr w:type="spellStart"/>
            <w:r>
              <w:t>mo</w:t>
            </w:r>
            <w:proofErr w:type="spellEnd"/>
            <w:r>
              <w:t xml:space="preserve"> (12-month term, auto-renew)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74C776" w14:textId="77777777" w:rsidR="000B1D27" w:rsidRDefault="00F21CEF">
            <w:pPr>
              <w:spacing w:after="20"/>
            </w:pPr>
            <w:r>
              <w:t>$1,387.59/</w:t>
            </w:r>
            <w:proofErr w:type="spellStart"/>
            <w:r>
              <w:t>mo</w:t>
            </w:r>
            <w:proofErr w:type="spellEnd"/>
            <w:r>
              <w:t xml:space="preserve"> as quoted; vendor requires a $1,500/</w:t>
            </w:r>
            <w:proofErr w:type="spellStart"/>
            <w:r>
              <w:t>mo</w:t>
            </w:r>
            <w:proofErr w:type="spellEnd"/>
            <w:r>
              <w:t xml:space="preserve"> minimum commitment — removing cameras/phones (which no other bid includes) would not reduce cost below that floor</w:t>
            </w:r>
          </w:p>
        </w:tc>
      </w:tr>
      <w:tr w:rsidR="000B1D27" w14:paraId="2DABE5DE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78560B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Contract term / exit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89AE06" w14:textId="77777777" w:rsidR="000B1D27" w:rsidRDefault="00F21CEF">
            <w:pPr>
              <w:spacing w:after="20"/>
            </w:pPr>
            <w:r>
              <w:t>24 months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E607B4" w14:textId="77777777" w:rsidR="000B1D27" w:rsidRDefault="00F21CEF">
            <w:pPr>
              <w:spacing w:after="20"/>
            </w:pPr>
            <w:r>
              <w:t>12 months; 60-day termination right; fees changeable on 30 days' notice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C2510C" w14:textId="77777777" w:rsidR="000B1D27" w:rsidRDefault="00F21CEF">
            <w:pPr>
              <w:spacing w:after="20"/>
            </w:pPr>
            <w:r>
              <w:t>60 MONTHS — ORDER IS NON-CANCELABLE (per signature page)</w:t>
            </w:r>
          </w:p>
        </w:tc>
      </w:tr>
      <w:tr w:rsidR="000B1D27" w14:paraId="69C3F0B1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9E4B71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Total committed cost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C10710" w14:textId="77777777" w:rsidR="000B1D27" w:rsidRDefault="00F21CEF">
            <w:pPr>
              <w:spacing w:after="20"/>
            </w:pPr>
            <w:r>
              <w:t>$12,236 over 24 months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38E8ED" w14:textId="77777777" w:rsidR="000B1D27" w:rsidRDefault="00F21CEF">
            <w:pPr>
              <w:spacing w:after="20"/>
            </w:pPr>
            <w:r>
              <w:t>$17,100 over 24 months + hardware TBD + hourly on-site &amp; travel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4C862B" w14:textId="77777777" w:rsidR="000B1D27" w:rsidRDefault="00F21CEF">
            <w:pPr>
              <w:spacing w:after="20"/>
            </w:pPr>
            <w:r>
              <w:t>≥$90,000 over 60 months at the $1,500/</w:t>
            </w:r>
            <w:proofErr w:type="spellStart"/>
            <w:r>
              <w:t>mo</w:t>
            </w:r>
            <w:proofErr w:type="spellEnd"/>
            <w:r>
              <w:t xml:space="preserve"> vendor minimum (non-cancelable)</w:t>
            </w:r>
          </w:p>
        </w:tc>
      </w:tr>
      <w:tr w:rsidR="000B1D27" w14:paraId="2073FB32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F5A4AC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Scope highlights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BB2351" w14:textId="77777777" w:rsidR="000B1D27" w:rsidRDefault="00F21CEF">
            <w:pPr>
              <w:spacing w:after="20"/>
            </w:pPr>
            <w:r>
              <w:t>SonicWall NGFW w/ Advanced Gateway Security, managed switch &amp; WAP, VLAN segmentation, EDR (</w:t>
            </w:r>
            <w:proofErr w:type="spellStart"/>
            <w:r>
              <w:t>SentinelOne</w:t>
            </w:r>
            <w:proofErr w:type="spellEnd"/>
            <w:r>
              <w:t xml:space="preserve"> + Huntress), </w:t>
            </w:r>
            <w:proofErr w:type="spellStart"/>
            <w:r>
              <w:t>Bitwarden</w:t>
            </w:r>
            <w:proofErr w:type="spellEnd"/>
            <w:r>
              <w:t xml:space="preserve"> + Duo MFA, M365 hardening, optional M365 compliance archiving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46A32F" w14:textId="77777777" w:rsidR="000B1D27" w:rsidRDefault="00F21CEF">
            <w:pPr>
              <w:spacing w:after="20"/>
            </w:pPr>
            <w:r>
              <w:t xml:space="preserve">Monitoring/patching, EDR w/ SOC, M365 baseline &amp; backup, remote helpdesk, </w:t>
            </w:r>
            <w:proofErr w:type="spellStart"/>
            <w:r>
              <w:t>vCIO</w:t>
            </w:r>
            <w:proofErr w:type="spellEnd"/>
            <w:r>
              <w:t xml:space="preserve"> check-ins. SCADA &amp; field tech excluded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EF03DC" w14:textId="77777777" w:rsidR="000B1D27" w:rsidRDefault="00F21CEF">
            <w:pPr>
              <w:spacing w:after="20"/>
            </w:pPr>
            <w:r>
              <w:t>4 managed workstations, managed network, 8 cloud cameras, cloud phone system, M365 Premium licenses, email/cloud security, security training</w:t>
            </w:r>
          </w:p>
        </w:tc>
      </w:tr>
      <w:tr w:rsidR="000B1D27" w14:paraId="5167F084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7872B3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On-site support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D50615" w14:textId="77777777" w:rsidR="000B1D27" w:rsidRDefault="00F21CEF">
            <w:pPr>
              <w:spacing w:after="20"/>
            </w:pPr>
            <w:r>
              <w:t>Travel from Portland area billed at 1/2 rate for install; project-based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57314A" w14:textId="77777777" w:rsidR="000B1D27" w:rsidRDefault="00F21CEF">
            <w:pPr>
              <w:spacing w:after="20"/>
            </w:pPr>
            <w:r>
              <w:t>Remote only; on-site billed $125–150/</w:t>
            </w:r>
            <w:proofErr w:type="spellStart"/>
            <w:r>
              <w:t>hr</w:t>
            </w:r>
            <w:proofErr w:type="spellEnd"/>
            <w:r>
              <w:t xml:space="preserve"> PLUS 100% travel time from Springfield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0ABFAB" w14:textId="77777777" w:rsidR="000B1D27" w:rsidRDefault="00F21CEF">
            <w:pPr>
              <w:spacing w:after="20"/>
            </w:pPr>
            <w:r>
              <w:t xml:space="preserve">Local Bend office; &lt;3 </w:t>
            </w:r>
            <w:proofErr w:type="spellStart"/>
            <w:r>
              <w:t>hr</w:t>
            </w:r>
            <w:proofErr w:type="spellEnd"/>
            <w:r>
              <w:t xml:space="preserve"> avg on-site response</w:t>
            </w:r>
          </w:p>
        </w:tc>
      </w:tr>
      <w:tr w:rsidR="000B1D27" w14:paraId="763E6353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82D94A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Grant fit (SDAO $2,500 + match)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D69D7D" w14:textId="77777777" w:rsidR="000B1D27" w:rsidRDefault="00F21CEF">
            <w:pPr>
              <w:spacing w:after="20"/>
            </w:pPr>
            <w:r>
              <w:t>Strong — one-time security hardware/labor is exactly what the grant funds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648154" w14:textId="77777777" w:rsidR="000B1D27" w:rsidRDefault="00F21CEF">
            <w:pPr>
              <w:spacing w:after="20"/>
            </w:pPr>
            <w:r>
              <w:t>Weak — grant cannot offset ongoing subscription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C240D7" w14:textId="77777777" w:rsidR="000B1D27" w:rsidRDefault="00F21CEF">
            <w:pPr>
              <w:spacing w:after="20"/>
            </w:pPr>
            <w:r>
              <w:t>Weak — no upfront costs to offset; grant unusable</w:t>
            </w:r>
          </w:p>
        </w:tc>
      </w:tr>
      <w:tr w:rsidR="000B1D27" w14:paraId="61028C7C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756495" w14:textId="77777777" w:rsidR="000B1D27" w:rsidRDefault="00F21CEF">
            <w:pPr>
              <w:spacing w:after="20"/>
            </w:pPr>
            <w:r>
              <w:rPr>
                <w:b/>
                <w:bCs/>
              </w:rPr>
              <w:t>Notes / flags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A084A9" w14:textId="77777777" w:rsidR="000B1D27" w:rsidRDefault="00F21CEF">
            <w:pPr>
              <w:spacing w:after="20"/>
            </w:pPr>
            <w:r>
              <w:t>Vendor answered scope questions line-by-line in writing; unbundled pricing on request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0E541C" w14:textId="77777777" w:rsidR="000B1D27" w:rsidRDefault="00F21CEF">
            <w:pPr>
              <w:spacing w:after="20"/>
            </w:pPr>
            <w:r>
              <w:t>Contract Schedule B names another client (“Northwest Youth Corps”); post-termination clause permits vendor to retain passwords and delete stored data without notice</w:t>
            </w:r>
          </w:p>
        </w:tc>
        <w:tc>
          <w:tcPr>
            <w:tcW w:w="24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BD94CF" w14:textId="77777777" w:rsidR="000B1D27" w:rsidRDefault="00F21CEF">
            <w:pPr>
              <w:spacing w:after="20"/>
            </w:pPr>
            <w:r>
              <w:t>Proposal addressed to wrong name and address; bundles items beyond current need (phones, cameras); 5-year lock-in spans multiple budget cycles</w:t>
            </w:r>
          </w:p>
        </w:tc>
      </w:tr>
    </w:tbl>
    <w:p w14:paraId="39D44F3C" w14:textId="77777777" w:rsidR="000B1D27" w:rsidRDefault="00F21CEF">
      <w:pPr>
        <w:spacing w:before="200" w:after="80"/>
      </w:pPr>
      <w:r>
        <w:rPr>
          <w:b/>
          <w:bCs/>
          <w:color w:val="1F3864"/>
          <w:sz w:val="20"/>
          <w:szCs w:val="20"/>
        </w:rPr>
        <w:t>Staff recommendation</w:t>
      </w:r>
    </w:p>
    <w:p w14:paraId="20F087A4" w14:textId="77777777" w:rsidR="000B1D27" w:rsidRDefault="00F21CEF">
      <w:pPr>
        <w:spacing w:after="80"/>
      </w:pPr>
      <w:r>
        <w:t xml:space="preserve">Accept the GNS Phase 1 proposal: one-time costs not to exceed $5,300 (labor billed at actual) and $289/month on a 24-month agreement, offset by the SDAO Safety &amp; Security Grant ($2,500) with equal District match; M365 Business Premium licensing paid directly to Microsoft as required for MFA deployment. Staff further </w:t>
      </w:r>
      <w:proofErr w:type="gramStart"/>
      <w:r>
        <w:t>recommends</w:t>
      </w:r>
      <w:proofErr w:type="gramEnd"/>
      <w:r>
        <w:t xml:space="preserve"> including M365 Compliance Archiving (+$30/month): </w:t>
      </w:r>
      <w:r>
        <w:lastRenderedPageBreak/>
        <w:t>email retention supports the District's obligations under Oregon public records law (ORS 192) and materially reduces staff time in responding to records requests.</w:t>
      </w:r>
    </w:p>
    <w:p w14:paraId="4690660F" w14:textId="77777777" w:rsidR="000B1D27" w:rsidRDefault="00F21CEF">
      <w:r>
        <w:rPr>
          <w:i/>
          <w:iCs/>
        </w:rPr>
        <w:t>Context: the recommended vendor's ongoing cost is 2.2x to 4.8x lower than the alternatives, is the only proposal that resolves the District's known hardware vulnerabilities (end-of-life firewall) with District-owned equipment, and is the only proposal structured to use the SDAO grant.</w:t>
      </w:r>
    </w:p>
    <w:sectPr w:rsidR="000B1D27">
      <w:pgSz w:w="12240" w:h="15840"/>
      <w:pgMar w:top="1000" w:right="1100" w:bottom="1000" w:left="11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91BD4"/>
    <w:multiLevelType w:val="hybridMultilevel"/>
    <w:tmpl w:val="BB3A1A6A"/>
    <w:lvl w:ilvl="0" w:tplc="CD0AA596">
      <w:start w:val="1"/>
      <w:numFmt w:val="bullet"/>
      <w:lvlText w:val="●"/>
      <w:lvlJc w:val="left"/>
      <w:pPr>
        <w:ind w:left="720" w:hanging="360"/>
      </w:pPr>
    </w:lvl>
    <w:lvl w:ilvl="1" w:tplc="0EFE7614">
      <w:start w:val="1"/>
      <w:numFmt w:val="bullet"/>
      <w:lvlText w:val="○"/>
      <w:lvlJc w:val="left"/>
      <w:pPr>
        <w:ind w:left="1440" w:hanging="360"/>
      </w:pPr>
    </w:lvl>
    <w:lvl w:ilvl="2" w:tplc="76E00D06">
      <w:start w:val="1"/>
      <w:numFmt w:val="bullet"/>
      <w:lvlText w:val="■"/>
      <w:lvlJc w:val="left"/>
      <w:pPr>
        <w:ind w:left="2160" w:hanging="360"/>
      </w:pPr>
    </w:lvl>
    <w:lvl w:ilvl="3" w:tplc="F46EE1B0">
      <w:start w:val="1"/>
      <w:numFmt w:val="bullet"/>
      <w:lvlText w:val="●"/>
      <w:lvlJc w:val="left"/>
      <w:pPr>
        <w:ind w:left="2880" w:hanging="360"/>
      </w:pPr>
    </w:lvl>
    <w:lvl w:ilvl="4" w:tplc="DD64EF74">
      <w:start w:val="1"/>
      <w:numFmt w:val="bullet"/>
      <w:lvlText w:val="○"/>
      <w:lvlJc w:val="left"/>
      <w:pPr>
        <w:ind w:left="3600" w:hanging="360"/>
      </w:pPr>
    </w:lvl>
    <w:lvl w:ilvl="5" w:tplc="F9502790">
      <w:start w:val="1"/>
      <w:numFmt w:val="bullet"/>
      <w:lvlText w:val="■"/>
      <w:lvlJc w:val="left"/>
      <w:pPr>
        <w:ind w:left="4320" w:hanging="360"/>
      </w:pPr>
    </w:lvl>
    <w:lvl w:ilvl="6" w:tplc="43D83B98">
      <w:start w:val="1"/>
      <w:numFmt w:val="bullet"/>
      <w:lvlText w:val="●"/>
      <w:lvlJc w:val="left"/>
      <w:pPr>
        <w:ind w:left="5040" w:hanging="360"/>
      </w:pPr>
    </w:lvl>
    <w:lvl w:ilvl="7" w:tplc="BC885B72">
      <w:start w:val="1"/>
      <w:numFmt w:val="bullet"/>
      <w:lvlText w:val="●"/>
      <w:lvlJc w:val="left"/>
      <w:pPr>
        <w:ind w:left="5760" w:hanging="360"/>
      </w:pPr>
    </w:lvl>
    <w:lvl w:ilvl="8" w:tplc="76F65A66">
      <w:start w:val="1"/>
      <w:numFmt w:val="bullet"/>
      <w:lvlText w:val="●"/>
      <w:lvlJc w:val="left"/>
      <w:pPr>
        <w:ind w:left="6480" w:hanging="360"/>
      </w:pPr>
    </w:lvl>
  </w:abstractNum>
  <w:num w:numId="1" w16cid:durableId="103712664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D27"/>
    <w:rsid w:val="000B1D27"/>
    <w:rsid w:val="003F5952"/>
    <w:rsid w:val="006E779B"/>
    <w:rsid w:val="00F2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B8DA6"/>
  <w15:docId w15:val="{0D0487C5-33C6-4CA1-98B2-1689A88A5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Emilia Ellington</cp:lastModifiedBy>
  <cp:revision>2</cp:revision>
  <dcterms:created xsi:type="dcterms:W3CDTF">2026-07-08T22:36:00Z</dcterms:created>
  <dcterms:modified xsi:type="dcterms:W3CDTF">2026-07-08T22:36:00Z</dcterms:modified>
</cp:coreProperties>
</file>